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AC96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43CB27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1AD3C71E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72E3F">
        <w:rPr>
          <w:rFonts w:cs="Arial"/>
          <w:sz w:val="20"/>
        </w:rPr>
        <w:t>9L3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372E3F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372E3F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09D4F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65550A28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1918BA9E" w:rsidR="00554A4D" w:rsidRDefault="004F73E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F73EB">
        <w:rPr>
          <w:noProof/>
        </w:rPr>
        <w:drawing>
          <wp:anchor distT="0" distB="0" distL="114300" distR="114300" simplePos="0" relativeHeight="251668480" behindDoc="0" locked="0" layoutInCell="1" allowOverlap="1" wp14:anchorId="13F8622D" wp14:editId="1F001C19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950400"/>
            <wp:effectExtent l="0" t="0" r="0" b="254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D3615" w14:textId="77777777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33413D" w:rsidRDefault="006479D6" w:rsidP="00CD5079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1284BFF2" w14:textId="26F84D3C" w:rsidR="00CD5079" w:rsidRPr="00CD5079" w:rsidRDefault="00CD5079" w:rsidP="00CD507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09C450F4" w14:textId="69F8F260" w:rsidR="00CD5079" w:rsidRPr="00CD5079" w:rsidRDefault="00CD5079" w:rsidP="00CD5079">
      <w:pPr>
        <w:tabs>
          <w:tab w:val="center" w:pos="101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CD5079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4B62504B" w14:textId="0B155092" w:rsidR="00CD5079" w:rsidRPr="00CD5079" w:rsidRDefault="00CD5079" w:rsidP="00CD5079">
      <w:pPr>
        <w:tabs>
          <w:tab w:val="center" w:pos="101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Primer mixes 5, 7 and 28 </w:t>
      </w:r>
      <w:proofErr w:type="gramStart"/>
      <w:r w:rsidRPr="00CD5079">
        <w:rPr>
          <w:rFonts w:ascii="Arial" w:hAnsi="Arial" w:cs="Arial"/>
          <w:sz w:val="18"/>
          <w:szCs w:val="18"/>
        </w:rPr>
        <w:t>have a tendency to</w:t>
      </w:r>
      <w:proofErr w:type="gramEnd"/>
      <w:r w:rsidRPr="00CD5079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15AF3B2B" w14:textId="3C1A8A55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Primer mixes 2, 3, 7, 13 and 24 </w:t>
      </w:r>
      <w:r w:rsidRPr="00CD5079">
        <w:rPr>
          <w:rFonts w:ascii="Arial" w:hAnsi="Arial" w:cs="Arial"/>
          <w:sz w:val="18"/>
          <w:szCs w:val="18"/>
        </w:rPr>
        <w:t>may have tendencies of unspecific amplifications.</w:t>
      </w:r>
    </w:p>
    <w:p w14:paraId="7E7DA600" w14:textId="4539485B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sz w:val="18"/>
          <w:szCs w:val="18"/>
        </w:rPr>
        <w:t>Primer mixes 7 and 24 may give rise to a lower yield of specific PCR product than the other KIR primer mixes</w:t>
      </w:r>
      <w:r w:rsidR="00426AAD">
        <w:rPr>
          <w:rFonts w:ascii="Arial" w:hAnsi="Arial" w:cs="Arial"/>
          <w:sz w:val="18"/>
          <w:szCs w:val="18"/>
        </w:rPr>
        <w:t>, most pronounced for primer mix 7</w:t>
      </w:r>
      <w:r w:rsidRPr="00CD5079">
        <w:rPr>
          <w:rFonts w:ascii="Arial" w:hAnsi="Arial" w:cs="Arial"/>
          <w:sz w:val="18"/>
          <w:szCs w:val="18"/>
        </w:rPr>
        <w:t>.</w:t>
      </w:r>
    </w:p>
    <w:p w14:paraId="355655D9" w14:textId="3479B337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>The 2DL2*004 and 2DL2*011 and the 2DL2*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Pr="00CD5079">
        <w:rPr>
          <w:rFonts w:ascii="Arial" w:hAnsi="Arial" w:cs="Arial"/>
          <w:sz w:val="18"/>
          <w:szCs w:val="18"/>
        </w:rPr>
        <w:t xml:space="preserve">by the different sizes of the specific PCR product in primer mix 2; three specific PCR fragments of 65, 150 and 225 bp in the </w:t>
      </w:r>
      <w:r w:rsidRPr="00CD5079">
        <w:rPr>
          <w:rFonts w:ascii="Arial" w:hAnsi="Arial" w:cs="Arial"/>
          <w:noProof/>
          <w:sz w:val="18"/>
          <w:szCs w:val="18"/>
        </w:rPr>
        <w:t>2DL2*004</w:t>
      </w:r>
      <w:r w:rsidRPr="00CD5079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Pr="00CD5079">
        <w:rPr>
          <w:rFonts w:ascii="Arial" w:hAnsi="Arial" w:cs="Arial"/>
          <w:noProof/>
          <w:sz w:val="18"/>
          <w:szCs w:val="18"/>
        </w:rPr>
        <w:t>2DL2*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Pr="00CD5079">
        <w:rPr>
          <w:rFonts w:ascii="Arial" w:hAnsi="Arial" w:cs="Arial"/>
          <w:sz w:val="18"/>
          <w:szCs w:val="18"/>
        </w:rPr>
        <w:t xml:space="preserve">alleles. </w:t>
      </w:r>
    </w:p>
    <w:p w14:paraId="4C282572" w14:textId="2B33C423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/>
          <w:spacing w:val="-3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amplicons </w:t>
      </w:r>
      <w:r w:rsidRPr="00CD5079">
        <w:rPr>
          <w:rFonts w:ascii="Arial" w:hAnsi="Arial" w:cs="Arial"/>
          <w:sz w:val="18"/>
          <w:szCs w:val="18"/>
        </w:rPr>
        <w:t xml:space="preserve">in primer mix 22 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Pr="00CD5079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Pr="00CD5079">
        <w:rPr>
          <w:rFonts w:ascii="Arial" w:hAnsi="Arial" w:cs="Arial"/>
          <w:noProof/>
          <w:sz w:val="18"/>
          <w:szCs w:val="18"/>
        </w:rPr>
        <w:t>2DS1*</w:t>
      </w:r>
      <w:r w:rsidRPr="00CD5079">
        <w:rPr>
          <w:rFonts w:ascii="Arial" w:hAnsi="Arial"/>
          <w:spacing w:val="-3"/>
          <w:sz w:val="18"/>
          <w:szCs w:val="18"/>
        </w:rPr>
        <w:t>0020101-009</w:t>
      </w:r>
      <w:r w:rsidRPr="00CD5079">
        <w:rPr>
          <w:rFonts w:ascii="Arial" w:hAnsi="Arial" w:cs="Arial"/>
          <w:noProof/>
          <w:sz w:val="18"/>
          <w:szCs w:val="18"/>
        </w:rPr>
        <w:t xml:space="preserve"> </w:t>
      </w:r>
      <w:r w:rsidRPr="00CD5079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Pr="00CD5079">
        <w:rPr>
          <w:rFonts w:ascii="Arial" w:hAnsi="Arial" w:cs="Arial"/>
          <w:noProof/>
          <w:sz w:val="18"/>
          <w:szCs w:val="18"/>
        </w:rPr>
        <w:t>3DP1*</w:t>
      </w:r>
      <w:r w:rsidRPr="00CD5079">
        <w:rPr>
          <w:rFonts w:ascii="Arial" w:hAnsi="Arial"/>
          <w:spacing w:val="-3"/>
          <w:sz w:val="18"/>
          <w:szCs w:val="18"/>
        </w:rPr>
        <w:t xml:space="preserve">001-002, 004, 007, 0090101-00902 and 011-012 </w:t>
      </w:r>
      <w:r w:rsidRPr="00CD5079">
        <w:rPr>
          <w:rFonts w:ascii="Arial" w:hAnsi="Arial" w:cs="Arial"/>
          <w:spacing w:val="-3"/>
          <w:sz w:val="18"/>
          <w:szCs w:val="18"/>
        </w:rPr>
        <w:t>alleles</w:t>
      </w:r>
      <w:r w:rsidRPr="00CD5079">
        <w:rPr>
          <w:rFonts w:ascii="Arial" w:hAnsi="Arial" w:cs="Arial"/>
          <w:sz w:val="18"/>
          <w:szCs w:val="18"/>
        </w:rPr>
        <w:t xml:space="preserve">. </w:t>
      </w:r>
    </w:p>
    <w:p w14:paraId="3B31686C" w14:textId="336FCF93" w:rsidR="00CD5079" w:rsidRPr="00CD5079" w:rsidRDefault="00CD5079" w:rsidP="00CD507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CD5079">
        <w:rPr>
          <w:rFonts w:ascii="Arial" w:hAnsi="Arial"/>
          <w:color w:val="000000" w:themeColor="text1"/>
          <w:spacing w:val="-3"/>
          <w:sz w:val="18"/>
          <w:szCs w:val="18"/>
        </w:rPr>
        <w:t>Well 28 contains negative control primer pairs, that will produce exon 4 and/or exon 5 amplicons for more than 97% of applicable KIR alleles as well as amplicons generated by positive control primer pairs.</w:t>
      </w:r>
      <w:r w:rsidRPr="00CD5079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</w:p>
    <w:p w14:paraId="16C43A2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F694A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B07E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4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7D4030CA" w:rsidR="00AF02F6" w:rsidRDefault="004C4D3B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C4D3B">
        <w:lastRenderedPageBreak/>
        <w:drawing>
          <wp:anchor distT="0" distB="0" distL="114300" distR="114300" simplePos="0" relativeHeight="251669504" behindDoc="0" locked="0" layoutInCell="1" allowOverlap="1" wp14:anchorId="5A805144" wp14:editId="77FC01B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00000" cy="8280000"/>
            <wp:effectExtent l="0" t="0" r="5715" b="698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BFAD0" w14:textId="77777777" w:rsidR="00E62333" w:rsidRDefault="00E62333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E0FF03E" w14:textId="46955DE4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201</w:t>
      </w:r>
      <w:r w:rsidR="004D7205">
        <w:rPr>
          <w:rFonts w:ascii="Arial" w:hAnsi="Arial" w:cs="Arial"/>
          <w:spacing w:val="-3"/>
          <w:sz w:val="18"/>
          <w:szCs w:val="18"/>
        </w:rPr>
        <w:t>9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4D7205">
        <w:rPr>
          <w:rFonts w:ascii="Arial" w:hAnsi="Arial" w:cs="Arial"/>
          <w:spacing w:val="-3"/>
          <w:sz w:val="18"/>
          <w:szCs w:val="18"/>
        </w:rPr>
        <w:t>Dec</w:t>
      </w:r>
      <w:r w:rsidR="00311414">
        <w:rPr>
          <w:rFonts w:ascii="Arial" w:hAnsi="Arial" w:cs="Arial"/>
          <w:spacing w:val="-3"/>
          <w:sz w:val="18"/>
          <w:szCs w:val="18"/>
        </w:rPr>
        <w:t>ember-</w:t>
      </w:r>
      <w:r w:rsidR="004D7205">
        <w:rPr>
          <w:rFonts w:ascii="Arial" w:hAnsi="Arial" w:cs="Arial"/>
          <w:spacing w:val="-3"/>
          <w:sz w:val="18"/>
          <w:szCs w:val="18"/>
        </w:rPr>
        <w:t>11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4D7205">
        <w:rPr>
          <w:rFonts w:ascii="Arial" w:hAnsi="Arial" w:cs="Arial"/>
          <w:spacing w:val="-3"/>
          <w:sz w:val="18"/>
          <w:szCs w:val="18"/>
        </w:rPr>
        <w:t>9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4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051C27B" w:rsidR="0092446A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5" w:history="1">
        <w:r w:rsidR="00E62333" w:rsidRPr="003F5A4F">
          <w:rPr>
            <w:rStyle w:val="Hyperl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5BF3AD0" w14:textId="77777777" w:rsidR="00E62333" w:rsidRPr="00C1036C" w:rsidRDefault="00E62333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</w:p>
    <w:p w14:paraId="0C816AE5" w14:textId="77777777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77777777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92446A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92446A" w:rsidRDefault="0092446A" w:rsidP="00494509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Amplified KIR</w:t>
            </w:r>
            <w:r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2446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92446A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494509" w:rsidRPr="0092446A" w14:paraId="3E1356F1" w14:textId="77777777" w:rsidTr="0092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7A55BD87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701" w:type="dxa"/>
          </w:tcPr>
          <w:p w14:paraId="4654EE36" w14:textId="61705916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  <w:r w:rsidR="00E5425A">
              <w:rPr>
                <w:rFonts w:ascii="Arial" w:hAnsi="Arial" w:cs="Arial"/>
                <w:spacing w:val="-3"/>
                <w:sz w:val="18"/>
                <w:szCs w:val="18"/>
              </w:rPr>
              <w:t>3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0 bp </w:t>
            </w:r>
          </w:p>
          <w:p w14:paraId="4343655C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520 bp</w:t>
            </w:r>
          </w:p>
        </w:tc>
        <w:tc>
          <w:tcPr>
            <w:tcW w:w="1134" w:type="dxa"/>
          </w:tcPr>
          <w:p w14:paraId="0B9448CD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  <w:p w14:paraId="52B993CC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06DF2604" w14:textId="330FE0D8" w:rsidR="00494509" w:rsidRPr="00494509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0010101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-0020103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, 004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-015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, 017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-036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</w:p>
          <w:p w14:paraId="108449E4" w14:textId="39C21922" w:rsidR="00494509" w:rsidRPr="00494509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0010101-011, 013-026, 028-036</w:t>
            </w:r>
          </w:p>
        </w:tc>
      </w:tr>
      <w:tr w:rsidR="00494509" w:rsidRPr="0092446A" w14:paraId="1EE4C335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14:paraId="6D2DDB27" w14:textId="77777777" w:rsidR="00494509" w:rsidRPr="0092446A" w:rsidRDefault="00494509" w:rsidP="00494509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494509" w:rsidRPr="0092446A" w:rsidRDefault="00494509" w:rsidP="00494509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3631F392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5D3AB44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0020101-009</w:t>
            </w:r>
          </w:p>
          <w:p w14:paraId="345E40B2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292671F9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69F340C7" w14:textId="2BD43C98" w:rsidR="00680D96" w:rsidRPr="0092446A" w:rsidRDefault="0092446A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92446A">
        <w:rPr>
          <w:rFonts w:ascii="Arial" w:hAnsi="Arial" w:cs="Arial"/>
          <w:spacing w:val="-2"/>
          <w:sz w:val="18"/>
          <w:szCs w:val="18"/>
        </w:rPr>
        <w:t>w</w:t>
      </w:r>
      <w:r w:rsidR="00BE0830">
        <w:rPr>
          <w:rFonts w:ascii="Arial" w:hAnsi="Arial" w:cs="Arial"/>
          <w:spacing w:val="-2"/>
          <w:sz w:val="18"/>
          <w:szCs w:val="18"/>
        </w:rPr>
        <w:t>:</w:t>
      </w:r>
      <w:r w:rsidRPr="0092446A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3408F68C" w14:textId="03DC90C9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proofErr w:type="gramStart"/>
      <w:r w:rsidRPr="0092446A">
        <w:rPr>
          <w:rFonts w:ascii="Arial" w:hAnsi="Arial"/>
          <w:spacing w:val="-1"/>
          <w:sz w:val="18"/>
          <w:szCs w:val="18"/>
          <w:lang w:val="en-US"/>
        </w:rPr>
        <w:t>?</w:t>
      </w:r>
      <w:r w:rsidR="00BE0830">
        <w:rPr>
          <w:rFonts w:ascii="Arial" w:hAnsi="Arial"/>
          <w:spacing w:val="-1"/>
          <w:sz w:val="18"/>
          <w:szCs w:val="18"/>
          <w:lang w:val="en-US"/>
        </w:rPr>
        <w:t>:</w:t>
      </w:r>
      <w:proofErr w:type="gramEnd"/>
      <w:r w:rsidRPr="0092446A">
        <w:rPr>
          <w:rFonts w:ascii="Arial" w:hAnsi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27593EB6" w14:textId="0F452DA5" w:rsidR="00680D96" w:rsidRDefault="00680D96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BF4D64D" w14:textId="400E8BD6" w:rsidR="00ED545E" w:rsidRDefault="00ED545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9175B39" w14:textId="60136250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AF7146" w14:textId="7F997EF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EA7CEB3" w14:textId="46B1794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8660E0" w14:textId="3B3F412D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4B41FFC" w14:textId="0D3BC8B6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8FB081" w14:textId="28731C2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30BF575" w14:textId="5CD47BE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EA2CE38" w14:textId="26CE311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F3EAED3" w14:textId="32C5C293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7C646C9" w14:textId="3C966E80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21A0A66" w14:textId="6C0DEC7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D3512A7" w14:textId="28197BE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4B2B0F8" w14:textId="063BFD7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676F939" w14:textId="5D43CE6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D5154CE" w14:textId="042F161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D6F2D20" w14:textId="4D22E40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E923A8E" w14:textId="5ADD2FE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2839458" w14:textId="3CDEF59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080AB59" w14:textId="733A5B1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0C52818" w14:textId="469FF71C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1D7D793" w14:textId="5075D32E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3336F11" w14:textId="7738CA7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8BC61FE" w14:textId="4E08259D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997D7CC" w14:textId="413E65D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1D5631D" w14:textId="424814FE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5A3CB9" w14:textId="3AD866FD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AF3D353" w14:textId="16FEE1B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B25AC54" w14:textId="7F50E89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DF87732" w14:textId="2001A0C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982473C" w14:textId="15F3D18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486C7BB" w14:textId="77777777" w:rsidR="00426AAD" w:rsidRDefault="00426AAD" w:rsidP="00426AAD">
      <w:pPr>
        <w:pStyle w:val="Rubrik"/>
        <w:jc w:val="both"/>
        <w:rPr>
          <w:b w:val="0"/>
          <w:sz w:val="18"/>
          <w:szCs w:val="18"/>
        </w:rPr>
      </w:pPr>
    </w:p>
    <w:p w14:paraId="129D7F26" w14:textId="77777777" w:rsidR="00426AAD" w:rsidRDefault="00426AAD" w:rsidP="00426AAD">
      <w:pPr>
        <w:pStyle w:val="Rubrik"/>
        <w:jc w:val="both"/>
        <w:rPr>
          <w:b w:val="0"/>
          <w:sz w:val="18"/>
          <w:szCs w:val="18"/>
        </w:rPr>
      </w:pPr>
    </w:p>
    <w:p w14:paraId="3F953FCA" w14:textId="77777777" w:rsidR="00426AAD" w:rsidRDefault="00426AAD" w:rsidP="00426AAD">
      <w:pPr>
        <w:pStyle w:val="Rubrik"/>
        <w:jc w:val="both"/>
        <w:rPr>
          <w:b w:val="0"/>
          <w:sz w:val="18"/>
          <w:szCs w:val="18"/>
        </w:rPr>
      </w:pPr>
    </w:p>
    <w:p w14:paraId="42A42825" w14:textId="77777777" w:rsidR="00426AAD" w:rsidRDefault="00426AAD" w:rsidP="00426AAD">
      <w:pPr>
        <w:pStyle w:val="Rubrik"/>
        <w:jc w:val="both"/>
        <w:rPr>
          <w:b w:val="0"/>
          <w:sz w:val="18"/>
          <w:szCs w:val="18"/>
        </w:rPr>
      </w:pPr>
    </w:p>
    <w:p w14:paraId="06E523B4" w14:textId="77777777" w:rsidR="00426AAD" w:rsidRDefault="00426AAD" w:rsidP="00426AAD">
      <w:pPr>
        <w:pStyle w:val="Rubrik"/>
        <w:jc w:val="both"/>
        <w:rPr>
          <w:b w:val="0"/>
          <w:sz w:val="18"/>
          <w:szCs w:val="18"/>
        </w:rPr>
      </w:pPr>
    </w:p>
    <w:p w14:paraId="26A571CF" w14:textId="334C726C" w:rsidR="00426AAD" w:rsidRPr="004C4D3B" w:rsidRDefault="00426AAD" w:rsidP="00426AAD">
      <w:pPr>
        <w:pStyle w:val="Rubrik"/>
        <w:jc w:val="both"/>
        <w:rPr>
          <w:b w:val="0"/>
          <w:sz w:val="18"/>
          <w:szCs w:val="18"/>
        </w:rPr>
      </w:pPr>
      <w:r w:rsidRPr="004C4D3B">
        <w:rPr>
          <w:b w:val="0"/>
          <w:sz w:val="18"/>
          <w:szCs w:val="18"/>
        </w:rPr>
        <w:t>Changes in revision R01 compared to R00:</w:t>
      </w:r>
    </w:p>
    <w:p w14:paraId="340BD4F6" w14:textId="7E51D08E" w:rsidR="00426AAD" w:rsidRPr="004C4D3B" w:rsidRDefault="00426AAD" w:rsidP="004C4D3B">
      <w:pPr>
        <w:pStyle w:val="Rubrik"/>
        <w:numPr>
          <w:ilvl w:val="0"/>
          <w:numId w:val="11"/>
        </w:numPr>
        <w:jc w:val="both"/>
        <w:rPr>
          <w:b w:val="0"/>
          <w:sz w:val="18"/>
          <w:szCs w:val="18"/>
        </w:rPr>
      </w:pPr>
      <w:r w:rsidRPr="004C4D3B">
        <w:rPr>
          <w:b w:val="0"/>
          <w:sz w:val="18"/>
          <w:szCs w:val="18"/>
        </w:rPr>
        <w:t>The footnote referring to a lower yield of specific PCR product in primer mix 7 was modified.</w:t>
      </w:r>
    </w:p>
    <w:p w14:paraId="7165E849" w14:textId="77777777" w:rsidR="004C4D3B" w:rsidRPr="004C4D3B" w:rsidRDefault="004C4D3B" w:rsidP="004C4D3B">
      <w:pPr>
        <w:pStyle w:val="Rubrik"/>
        <w:jc w:val="both"/>
        <w:rPr>
          <w:b w:val="0"/>
          <w:sz w:val="18"/>
          <w:szCs w:val="18"/>
        </w:rPr>
      </w:pPr>
      <w:bookmarkStart w:id="0" w:name="_Hlk112927143"/>
      <w:r w:rsidRPr="004C4D3B">
        <w:rPr>
          <w:b w:val="0"/>
          <w:sz w:val="18"/>
          <w:szCs w:val="18"/>
        </w:rPr>
        <w:t>Changes in R02 compared to R01:</w:t>
      </w:r>
    </w:p>
    <w:p w14:paraId="6D8D35CC" w14:textId="77777777" w:rsidR="004C4D3B" w:rsidRPr="004C4D3B" w:rsidRDefault="004C4D3B" w:rsidP="004C4D3B">
      <w:pPr>
        <w:pStyle w:val="Liststycke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bookmarkStart w:id="1" w:name="_Hlk106017256"/>
      <w:r w:rsidRPr="004C4D3B">
        <w:rPr>
          <w:rFonts w:ascii="Arial" w:hAnsi="Arial" w:cs="Arial"/>
          <w:sz w:val="18"/>
          <w:szCs w:val="18"/>
        </w:rPr>
        <w:t xml:space="preserve">Primer mix 14 </w:t>
      </w:r>
      <w:proofErr w:type="spellStart"/>
      <w:r w:rsidRPr="004C4D3B">
        <w:rPr>
          <w:rFonts w:ascii="Arial" w:hAnsi="Arial" w:cs="Arial"/>
          <w:sz w:val="18"/>
          <w:szCs w:val="18"/>
        </w:rPr>
        <w:t>amplifies</w:t>
      </w:r>
      <w:proofErr w:type="spellEnd"/>
      <w:r w:rsidRPr="004C4D3B">
        <w:rPr>
          <w:rFonts w:ascii="Arial" w:hAnsi="Arial" w:cs="Arial"/>
          <w:sz w:val="18"/>
          <w:szCs w:val="18"/>
        </w:rPr>
        <w:t xml:space="preserve"> the 3DS1*078 </w:t>
      </w:r>
      <w:proofErr w:type="spellStart"/>
      <w:r w:rsidRPr="004C4D3B">
        <w:rPr>
          <w:rFonts w:ascii="Arial" w:hAnsi="Arial" w:cs="Arial"/>
          <w:sz w:val="18"/>
          <w:szCs w:val="18"/>
        </w:rPr>
        <w:t>allele</w:t>
      </w:r>
      <w:proofErr w:type="spellEnd"/>
      <w:r w:rsidRPr="004C4D3B">
        <w:rPr>
          <w:rFonts w:ascii="Arial" w:hAnsi="Arial" w:cs="Arial"/>
          <w:sz w:val="18"/>
          <w:szCs w:val="18"/>
        </w:rPr>
        <w:t xml:space="preserve">. </w:t>
      </w:r>
      <w:r w:rsidRPr="004C4D3B">
        <w:rPr>
          <w:rFonts w:ascii="Arial" w:hAnsi="Arial" w:cs="Arial"/>
          <w:spacing w:val="-3"/>
          <w:sz w:val="18"/>
          <w:szCs w:val="18"/>
          <w:lang w:val="en-US"/>
        </w:rPr>
        <w:t xml:space="preserve">The correction has been implemented in the specificity and interpretation tables. </w:t>
      </w:r>
    </w:p>
    <w:bookmarkEnd w:id="0"/>
    <w:bookmarkEnd w:id="1"/>
    <w:p w14:paraId="1D812414" w14:textId="77777777" w:rsidR="004C4D3B" w:rsidRPr="00EB3E83" w:rsidRDefault="004C4D3B" w:rsidP="004C4D3B">
      <w:pPr>
        <w:pStyle w:val="Rubrik"/>
        <w:ind w:left="720"/>
        <w:jc w:val="both"/>
        <w:rPr>
          <w:b w:val="0"/>
          <w:sz w:val="16"/>
          <w:szCs w:val="16"/>
        </w:rPr>
      </w:pPr>
    </w:p>
    <w:sectPr w:rsidR="004C4D3B" w:rsidRPr="00EB3E83" w:rsidSect="000147D3">
      <w:footerReference w:type="default" r:id="rId16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2CBF" w14:textId="77777777" w:rsidR="00835452" w:rsidRPr="00060351" w:rsidRDefault="00F25B3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9D53D0">
      <w:rPr>
        <w:rFonts w:ascii="Arial" w:hAnsi="Arial"/>
      </w:rPr>
      <w:t>In U.S.: For Research Use Only.</w:t>
    </w:r>
  </w:p>
  <w:p w14:paraId="6E7E5AEC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 w:rsidR="00FF486F">
      <w:rPr>
        <w:rFonts w:ascii="Arial" w:hAnsi="Arial" w:cs="Arial"/>
        <w:lang w:val="en-US"/>
      </w:rPr>
      <w:tab/>
      <w:t xml:space="preserve">                                                                                                 </w:t>
    </w:r>
    <w:r w:rsidR="009D53D0"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14:paraId="00731124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596539DD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5696" w14:textId="77777777" w:rsidR="00B875CB" w:rsidRPr="00060351" w:rsidRDefault="000F7BF0" w:rsidP="00B875CB">
    <w:pPr>
      <w:pStyle w:val="Sidfot"/>
      <w:tabs>
        <w:tab w:val="clear" w:pos="4153"/>
        <w:tab w:val="clear" w:pos="8306"/>
        <w:tab w:val="center" w:pos="5103"/>
        <w:tab w:val="right" w:pos="9498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B875CB" w:rsidRPr="00060351">
      <w:rPr>
        <w:rFonts w:ascii="Arial" w:hAnsi="Arial" w:cs="Arial"/>
        <w:lang w:val="en-US"/>
      </w:rPr>
      <w:tab/>
    </w:r>
    <w:r w:rsidR="00B875CB" w:rsidRPr="00060351">
      <w:rPr>
        <w:rFonts w:ascii="Arial" w:hAnsi="Arial" w:cs="Arial"/>
        <w:lang w:val="en-US"/>
      </w:rPr>
      <w:tab/>
    </w:r>
    <w:r w:rsidR="00B875CB">
      <w:rPr>
        <w:rFonts w:ascii="Arial" w:hAnsi="Arial"/>
      </w:rPr>
      <w:t>In U.S.: For Research Use Only.</w:t>
    </w:r>
  </w:p>
  <w:p w14:paraId="1744C450" w14:textId="77777777" w:rsidR="00B875CB" w:rsidRPr="00432441" w:rsidRDefault="00B875CB" w:rsidP="001E7BF1">
    <w:pPr>
      <w:pStyle w:val="Sidfot"/>
      <w:tabs>
        <w:tab w:val="clear" w:pos="4153"/>
        <w:tab w:val="clear" w:pos="8306"/>
        <w:tab w:val="center" w:pos="5103"/>
        <w:tab w:val="right" w:pos="9922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  <w:t xml:space="preserve">                                                                 </w:t>
    </w:r>
    <w:r w:rsidR="0058706E">
      <w:rPr>
        <w:rFonts w:ascii="Arial" w:hAnsi="Arial" w:cs="Arial"/>
        <w:lang w:val="en-US"/>
      </w:rPr>
      <w:t xml:space="preserve">                    </w:t>
    </w:r>
    <w:r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14:paraId="442BE271" w14:textId="77777777" w:rsidR="00B875CB" w:rsidRPr="00AA240A" w:rsidRDefault="00B875CB" w:rsidP="00B875CB">
    <w:pPr>
      <w:pStyle w:val="Sidfot"/>
      <w:tabs>
        <w:tab w:val="clear" w:pos="4153"/>
        <w:tab w:val="clear" w:pos="8306"/>
        <w:tab w:val="center" w:pos="5103"/>
        <w:tab w:val="right" w:pos="9498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629AD76D" w14:textId="77777777" w:rsidR="00B875CB" w:rsidRPr="00A6082E" w:rsidRDefault="00B875CB" w:rsidP="00B875CB">
    <w:pPr>
      <w:pStyle w:val="Sidfot"/>
      <w:tabs>
        <w:tab w:val="right" w:pos="9498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FD78D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E361" w14:textId="77777777" w:rsidR="00835452" w:rsidRPr="00D01302" w:rsidRDefault="00F25B3D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DC5DB07" wp14:editId="2A708F75">
              <wp:simplePos x="0" y="0"/>
              <wp:positionH relativeFrom="column">
                <wp:posOffset>4509135</wp:posOffset>
              </wp:positionH>
              <wp:positionV relativeFrom="paragraph">
                <wp:posOffset>-21590</wp:posOffset>
              </wp:positionV>
              <wp:extent cx="2018030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D86F8" w14:textId="48C0F9AB" w:rsidR="00835452" w:rsidRPr="00AE65CF" w:rsidRDefault="00984060" w:rsidP="004C4D3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C4D3B" w:rsidRPr="000C528B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www.caredx.com</w:t>
                            </w:r>
                          </w:hyperlink>
                          <w:r w:rsidR="00F74D26"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C5DB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.7pt;width:158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vjFAIAACsEAAAOAAAAZHJzL2Uyb0RvYy54bWysU9uO0zAQfUfiHyy/06TdFtqo6WrpUoS0&#10;XKSFD3Adp7FwPGbsNilfz9hpu9UCLwg/WB7P+HjmzJnlbd8adlDoNdiSj0c5Z8pKqLTdlfzb182r&#10;OWc+CFsJA1aV/Kg8v129fLHsXKEm0ICpFDICsb7oXMmbEFyRZV42qhV+BE5ZctaArQhk4i6rUHSE&#10;3ppskuevsw6wcghSeU+394OTrxJ+XSsZPte1V4GZklNuIe2Y9m3cs9VSFDsUrtHylIb4hyxaoS19&#10;eoG6F0GwPerfoFotETzUYSShzaCutVSpBqpmnD+r5rERTqVaiBzvLjT5/wcrPx0e3RdkoX8LPTUw&#10;FeHdA8jvnllYN8Lu1B0idI0SFX08jpRlnfPF6Wmk2hc+gmy7j1BRk8U+QALqa2wjK1QnI3RqwPFC&#10;uuoDk3RJdc/zG3JJ8k0Xs5s8dSUTxfm1Qx/eK2hZPJQcqakJXRwefIjZiOIcEj/zYHS10cYkA3fb&#10;tUF2ECSATVqpgGdhxrKu5IvZZDYQ8FeIPK0/QbQ6kJKNbks+vwSJItL2zlZJZ0FoM5wpZWNPPEbq&#10;BhJDv+0pMPK5hepIjCIMiqUJo0MD+JOzjtRacv9jL1BxZj5Y6spiPJ1GeSdjOnszIQOvPdtrj7CS&#10;oEoeOBuO6zCMxN6h3jX001kHd9TJjU4kP2V1ypsUmbg/TU+U/LWdop5mfPULAAD//wMAUEsDBBQA&#10;BgAIAAAAIQB2PJKr3gAAAAoBAAAPAAAAZHJzL2Rvd25yZXYueG1sTI/LbsIwEEX3lfoP1lRig8AO&#10;j9CmcRBFYtUVAfYmniZR43FqGwh/X7Nql6N7dO+ZfD2Yjl3R+daShGQqgCFVVrdUSzgedpNXYD4o&#10;0qqzhBLu6GFdPD/lKtP2Rnu8lqFmsYR8piQ0IfQZ575q0Cg/tT1SzL6sMyrE09VcO3WL5abjMyFS&#10;blRLcaFRPW4brL7Li5GQ/pTz8edJj2l/3324yiz19riUcvQybN6BBRzCHwwP/agORXQ62wtpzzoJ&#10;q0QkEZUwmS+APQAxW70BO8dokQIvcv7/heIXAAD//wMAUEsBAi0AFAAGAAgAAAAhALaDOJL+AAAA&#10;4QEAABMAAAAAAAAAAAAAAAAAAAAAAFtDb250ZW50X1R5cGVzXS54bWxQSwECLQAUAAYACAAAACEA&#10;OP0h/9YAAACUAQAACwAAAAAAAAAAAAAAAAAvAQAAX3JlbHMvLnJlbHNQSwECLQAUAAYACAAAACEA&#10;80Gr4xQCAAArBAAADgAAAAAAAAAAAAAAAAAuAgAAZHJzL2Uyb0RvYy54bWxQSwECLQAUAAYACAAA&#10;ACEAdjySq94AAAAKAQAADwAAAAAAAAAAAAAAAABuBAAAZHJzL2Rvd25yZXYueG1sUEsFBgAAAAAE&#10;AAQA8wAAAHkFAAAAAA==&#10;">
              <v:textbox style="mso-fit-shape-to-text:t">
                <w:txbxContent>
                  <w:p w14:paraId="47DD86F8" w14:textId="48C0F9AB" w:rsidR="00835452" w:rsidRPr="00AE65CF" w:rsidRDefault="00984060" w:rsidP="004C4D3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C4D3B" w:rsidRPr="000C528B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www.caredx.com</w:t>
                      </w:r>
                    </w:hyperlink>
                    <w:r w:rsidR="00F74D26"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486F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B3C5558" wp14:editId="14A2E2A5">
          <wp:simplePos x="0" y="0"/>
          <wp:positionH relativeFrom="margin">
            <wp:posOffset>-156949</wp:posOffset>
          </wp:positionH>
          <wp:positionV relativeFrom="paragraph">
            <wp:posOffset>-95563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FF486F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14:paraId="5514FBAF" w14:textId="4FE2E814" w:rsidR="00835452" w:rsidRPr="005F2147" w:rsidRDefault="004C4D3B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372E3F">
      <w:rPr>
        <w:rFonts w:ascii="Arial" w:hAnsi="Arial" w:cs="Arial"/>
        <w:sz w:val="20"/>
        <w:szCs w:val="20"/>
      </w:rPr>
      <w:t xml:space="preserve"> </w:t>
    </w:r>
    <w:r w:rsidR="00E62333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2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210838F9" w14:textId="61793013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C4D3B">
      <w:rPr>
        <w:rFonts w:ascii="Arial" w:hAnsi="Arial" w:cs="Arial"/>
        <w:sz w:val="20"/>
        <w:szCs w:val="20"/>
      </w:rPr>
      <w:t>2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25B3D">
      <w:rPr>
        <w:rFonts w:ascii="Arial" w:hAnsi="Arial" w:cs="Arial"/>
        <w:sz w:val="20"/>
        <w:szCs w:val="20"/>
      </w:rPr>
      <w:t xml:space="preserve">     </w:t>
    </w:r>
    <w:r w:rsidR="00372E3F">
      <w:rPr>
        <w:rFonts w:ascii="Arial" w:hAnsi="Arial" w:cs="Arial"/>
        <w:b/>
        <w:sz w:val="20"/>
        <w:szCs w:val="20"/>
      </w:rPr>
      <w:t>9L3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466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A4F8D"/>
    <w:multiLevelType w:val="hybridMultilevel"/>
    <w:tmpl w:val="7F903C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FC007B"/>
    <w:multiLevelType w:val="hybridMultilevel"/>
    <w:tmpl w:val="1272F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UyNzGxsLQwNDRV0lEKTi0uzszPAykwqgUA1BMGBSwAAAA="/>
  </w:docVars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C2E69"/>
    <w:rsid w:val="000C509F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2CA3"/>
    <w:rsid w:val="002950E9"/>
    <w:rsid w:val="002957DB"/>
    <w:rsid w:val="002A4292"/>
    <w:rsid w:val="002A4363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206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2E3F"/>
    <w:rsid w:val="00373E47"/>
    <w:rsid w:val="00375239"/>
    <w:rsid w:val="00376026"/>
    <w:rsid w:val="00382BE4"/>
    <w:rsid w:val="0038376A"/>
    <w:rsid w:val="00393C66"/>
    <w:rsid w:val="00397110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26AAD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94509"/>
    <w:rsid w:val="004A5477"/>
    <w:rsid w:val="004B28F2"/>
    <w:rsid w:val="004C4D3B"/>
    <w:rsid w:val="004C5286"/>
    <w:rsid w:val="004C72AD"/>
    <w:rsid w:val="004D46E1"/>
    <w:rsid w:val="004D7205"/>
    <w:rsid w:val="004E1E7A"/>
    <w:rsid w:val="004E540C"/>
    <w:rsid w:val="004F3A3A"/>
    <w:rsid w:val="004F5DC6"/>
    <w:rsid w:val="004F73EB"/>
    <w:rsid w:val="00511D00"/>
    <w:rsid w:val="00512069"/>
    <w:rsid w:val="00512832"/>
    <w:rsid w:val="00525B23"/>
    <w:rsid w:val="00532C20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23A5"/>
    <w:rsid w:val="006363C8"/>
    <w:rsid w:val="00641FDC"/>
    <w:rsid w:val="00647985"/>
    <w:rsid w:val="006479D6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2E6"/>
    <w:rsid w:val="0075152E"/>
    <w:rsid w:val="00752213"/>
    <w:rsid w:val="0075310A"/>
    <w:rsid w:val="0075468C"/>
    <w:rsid w:val="00761A21"/>
    <w:rsid w:val="007713C6"/>
    <w:rsid w:val="0078018D"/>
    <w:rsid w:val="00796E2D"/>
    <w:rsid w:val="007A1CE6"/>
    <w:rsid w:val="007B3EDC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049B8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A00FC4"/>
    <w:rsid w:val="00A046AF"/>
    <w:rsid w:val="00A06E76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24DC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875CB"/>
    <w:rsid w:val="00B91F6C"/>
    <w:rsid w:val="00B93564"/>
    <w:rsid w:val="00B94A46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0830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079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3A77"/>
    <w:rsid w:val="00D2686C"/>
    <w:rsid w:val="00D312C2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07DBE"/>
    <w:rsid w:val="00E137C0"/>
    <w:rsid w:val="00E17A54"/>
    <w:rsid w:val="00E26931"/>
    <w:rsid w:val="00E36348"/>
    <w:rsid w:val="00E4215E"/>
    <w:rsid w:val="00E44F7D"/>
    <w:rsid w:val="00E51B64"/>
    <w:rsid w:val="00E52A50"/>
    <w:rsid w:val="00E5425A"/>
    <w:rsid w:val="00E556A8"/>
    <w:rsid w:val="00E62333"/>
    <w:rsid w:val="00E76C81"/>
    <w:rsid w:val="00E80AC7"/>
    <w:rsid w:val="00E84D6E"/>
    <w:rsid w:val="00E85B3A"/>
    <w:rsid w:val="00E94CA6"/>
    <w:rsid w:val="00E97F7A"/>
    <w:rsid w:val="00EA4E6A"/>
    <w:rsid w:val="00EB0AA3"/>
    <w:rsid w:val="00EC742E"/>
    <w:rsid w:val="00ED1B92"/>
    <w:rsid w:val="00ED2851"/>
    <w:rsid w:val="00ED545E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4D26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62333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4C4D3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C4D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bi.ac.uk/cgi-bin/ipd/kir/deleted.cg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pd/ki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aredx.com" TargetMode="External"/><Relationship Id="rId1" Type="http://schemas.openxmlformats.org/officeDocument/2006/relationships/hyperlink" Target="http://www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497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3513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</cp:revision>
  <cp:lastPrinted>2021-01-18T13:00:00Z</cp:lastPrinted>
  <dcterms:created xsi:type="dcterms:W3CDTF">2022-09-01T10:30:00Z</dcterms:created>
  <dcterms:modified xsi:type="dcterms:W3CDTF">2022-09-01T10:33:00Z</dcterms:modified>
</cp:coreProperties>
</file>